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6A81A9D8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Folha de soluções Modelo 6</w:t>
      </w:r>
    </w:p>
    <w:p w14:paraId="40BDF942" w14:textId="11AAD4AE" w:rsidR="0029280F" w:rsidRPr="00A1444B" w:rsidRDefault="003712B0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Ponte de viga</w:t>
      </w:r>
    </w:p>
    <w:p w14:paraId="2D23167E" w14:textId="3B9CD665" w:rsidR="0029280F" w:rsidRPr="00A1444B" w:rsidRDefault="0029280F" w:rsidP="0029280F">
      <w:pPr>
        <w:rPr>
          <w:rFonts w:ascii="Comic Sans MS" w:hAnsi="Comic Sans MS" w:cstheme="minorBidi"/>
        </w:rPr>
      </w:pPr>
    </w:p>
    <w:p w14:paraId="44C4FF57" w14:textId="6DBC8E02" w:rsidR="008B4844" w:rsidRDefault="00DB69B2" w:rsidP="0029280F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Tarefa temática</w:t>
      </w:r>
    </w:p>
    <w:p w14:paraId="75A0C81A" w14:textId="1624DD17" w:rsidR="00513B91" w:rsidRPr="00B41D98" w:rsidRDefault="00E349FD" w:rsidP="00513B91">
      <w:pPr>
        <w:rPr>
          <w:iCs/>
          <w:rFonts w:ascii="Comic Sans MS" w:hAnsi="Comic Sans MS" w:cstheme="minorBidi"/>
        </w:rPr>
      </w:pPr>
      <w:r>
        <w:rPr>
          <w:rFonts w:ascii="Comic Sans MS" w:hAnsi="Comic Sans MS"/>
        </w:rPr>
        <w:t xml:space="preserve">De um ponto de vista simples, a ponte se parece com isso:</w:t>
      </w:r>
    </w:p>
    <w:p w14:paraId="765CEB23" w14:textId="3B991BCE" w:rsidR="0029280F" w:rsidRDefault="00E349FD" w:rsidP="00DB69B2">
      <w:pPr>
        <w:rPr>
          <w:i/>
          <w:rFonts w:ascii="Comic Sans MS" w:hAnsi="Comic Sans MS" w:cstheme="minorBidi"/>
        </w:rPr>
      </w:pPr>
      <w:r>
        <w:rPr>
          <w:i/>
          <w:rFonts w:ascii="Comic Sans MS" w:hAnsi="Comic Sans MS"/>
        </w:rPr>
        <w:drawing>
          <wp:inline distT="0" distB="0" distL="0" distR="0" wp14:anchorId="7BCC93F6" wp14:editId="1C9F5A1B">
            <wp:extent cx="5760085" cy="1264920"/>
            <wp:effectExtent l="0" t="0" r="0" b="0"/>
            <wp:docPr id="1" name="Grafik 1" descr="Ein Bild, das Text, Shoji, Kreuzworträtsel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in Bild, das Text, Shoji, Kreuzworträtsel enthält.&#10;&#10;Automatisch generierte Beschreibu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26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4167F3" w14:textId="39D013C1" w:rsidR="0029280F" w:rsidRDefault="00513B91" w:rsidP="00DB69B2">
      <w:pPr>
        <w:rPr>
          <w:iCs/>
          <w:rFonts w:ascii="Comic Sans MS" w:hAnsi="Comic Sans MS" w:cstheme="minorBidi"/>
        </w:rPr>
      </w:pPr>
      <w:r>
        <w:rPr>
          <w:rFonts w:ascii="Comic Sans MS" w:hAnsi="Comic Sans MS"/>
        </w:rPr>
        <w:t xml:space="preserve">No lado esquerdo há um suporte de pêndulo, que representa um mancal de 1 valor para o corpo da ponte.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Este mancal só pode absorver forças compressivas ou de tração perpendiculares.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Tal mancal também é chamado de mancal simples ou solto, pois pode se mover livremente em uma direção horizontal.</w:t>
      </w:r>
    </w:p>
    <w:p w14:paraId="5D840BA6" w14:textId="1BB08CB1" w:rsidR="00134B16" w:rsidRDefault="00134B16" w:rsidP="00DB69B2">
      <w:pPr>
        <w:rPr>
          <w:iCs/>
          <w:rFonts w:ascii="Comic Sans MS" w:hAnsi="Comic Sans MS" w:cstheme="minorBidi"/>
        </w:rPr>
      </w:pPr>
      <w:r>
        <w:rPr>
          <w:rFonts w:ascii="Comic Sans MS" w:hAnsi="Comic Sans MS"/>
        </w:rPr>
        <w:t xml:space="preserve">À direita há um mancal fixo, ou seja, um suporte que pode absorver forças horizontais e verticais.</w:t>
      </w:r>
      <w:r>
        <w:rPr>
          <w:rFonts w:ascii="Comic Sans MS" w:hAnsi="Comic Sans MS"/>
        </w:rPr>
        <w:t xml:space="preserve"> </w:t>
      </w:r>
    </w:p>
    <w:p w14:paraId="5F122A15" w14:textId="594142C3" w:rsidR="00DD0B54" w:rsidRDefault="00DD0B54" w:rsidP="00DB69B2">
      <w:pPr>
        <w:rPr>
          <w:iCs/>
          <w:rFonts w:ascii="Comic Sans MS" w:hAnsi="Comic Sans MS" w:cstheme="minorBidi"/>
        </w:rPr>
      </w:pPr>
      <w:r>
        <w:rPr>
          <w:rFonts w:ascii="Comic Sans MS" w:hAnsi="Comic Sans MS"/>
        </w:rPr>
        <w:t xml:space="preserve">Ambos os mancais são fornecidos com uma articulação, o que significa que nenhuma rotação pode ser transferida para a ponte.</w:t>
      </w:r>
    </w:p>
    <w:p w14:paraId="37AB2209" w14:textId="14A9DDA5" w:rsidR="00B43E57" w:rsidRDefault="0083711E" w:rsidP="00DB69B2">
      <w:pPr>
        <w:rPr>
          <w:iCs/>
          <w:rFonts w:ascii="Comic Sans MS" w:hAnsi="Comic Sans MS" w:cstheme="minorBidi"/>
        </w:rPr>
      </w:pPr>
      <w:r>
        <w:rPr>
          <w:rFonts w:ascii="Comic Sans MS" w:hAnsi="Comic Sans MS"/>
        </w:rPr>
        <w:t xml:space="preserve">A </w:t>
      </w:r>
      <w:r>
        <w:rPr>
          <w:b/>
          <w:rFonts w:ascii="Comic Sans MS" w:hAnsi="Comic Sans MS"/>
        </w:rPr>
        <w:t xml:space="preserve">determinação estática</w:t>
      </w:r>
      <w:r>
        <w:rPr>
          <w:rFonts w:ascii="Comic Sans MS" w:hAnsi="Comic Sans MS"/>
        </w:rPr>
        <w:t xml:space="preserve"> externa é quando um componente é armazenado de tal forma que todos os movimentos possíveis são interceptados.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Na superfície bidimensional, este é o movimento na direção horizontal e vertical, bem como a rotação.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Se nem todas as direções de movimento são equilibradas pelas forças dos mancais, o componente pode se mover, diz-se que está estaticamente subdeterminado.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Se um componente for armazenado estaticamente e outro mancal for adicionado, isso é chamado de superdeterminação estática: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Isso pode causar estresses internos, embora ainda não haja mais cargas agindo sobre o componente.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É por isso que tentamos evitá-lo o máximo possível.</w:t>
      </w:r>
    </w:p>
    <w:p w14:paraId="670FB7B0" w14:textId="6106D00C" w:rsidR="00623918" w:rsidRPr="00A1444B" w:rsidRDefault="00623918" w:rsidP="00623918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Tarefa experimental</w:t>
      </w:r>
    </w:p>
    <w:p w14:paraId="71A5F6E7" w14:textId="32DE992B" w:rsidR="0051005D" w:rsidRDefault="0051005D" w:rsidP="0051005D">
      <w:pPr>
        <w:jc w:val="center"/>
        <w:rPr>
          <w:iCs/>
          <w:rFonts w:ascii="Comic Sans MS" w:hAnsi="Comic Sans MS" w:cstheme="minorBidi"/>
        </w:rPr>
      </w:pPr>
      <w:r>
        <w:rPr>
          <w:rFonts w:ascii="Comic Sans MS" w:hAnsi="Comic Sans MS"/>
        </w:rPr>
        <w:t xml:space="preserve">Exemplo de montagem para a escala de mola</w:t>
      </w:r>
    </w:p>
    <w:p w14:paraId="0779CF3B" w14:textId="4D91E90A" w:rsidR="00623918" w:rsidRDefault="0051005D" w:rsidP="0051005D">
      <w:pPr>
        <w:jc w:val="center"/>
        <w:rPr>
          <w:iCs/>
          <w:rFonts w:ascii="Comic Sans MS" w:hAnsi="Comic Sans MS" w:cstheme="minorBidi"/>
        </w:rPr>
      </w:pPr>
      <w:r>
        <w:rPr>
          <w:rFonts w:ascii="Comic Sans MS" w:hAnsi="Comic Sans MS"/>
        </w:rPr>
        <w:drawing>
          <wp:inline distT="0" distB="0" distL="0" distR="0" wp14:anchorId="56E24998" wp14:editId="35991A47">
            <wp:extent cx="1466850" cy="2752665"/>
            <wp:effectExtent l="0" t="0" r="0" b="0"/>
            <wp:docPr id="2" name="Grafik 2" descr="Ein Bild, das fischertechnik, Spielzeu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 descr="Ein Bild, das fischertechnik, Spielzeug enthält.&#10;&#10;Automatisch generierte Beschreibu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0589" cy="2759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A8B06C" w14:textId="2B62C705" w:rsidR="00981679" w:rsidRDefault="00BA24D4" w:rsidP="00DB69B2">
      <w:pPr>
        <w:rPr>
          <w:iCs/>
          <w:rFonts w:ascii="Comic Sans MS" w:hAnsi="Comic Sans MS" w:cstheme="minorBidi"/>
        </w:rPr>
      </w:pPr>
      <w:r>
        <w:rPr>
          <w:rFonts w:ascii="Comic Sans MS" w:hAnsi="Comic Sans MS"/>
        </w:rPr>
        <w:t xml:space="preserve">Em nosso exemplo, apenas forças verticais agem na ponte: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1"/>
      </w:tblGrid>
      <w:tr w:rsidR="00D232DA" w14:paraId="5D0E81FA" w14:textId="77777777" w:rsidTr="00DC2B7E">
        <w:tc>
          <w:tcPr>
            <w:tcW w:w="3020" w:type="dxa"/>
          </w:tcPr>
          <w:p w14:paraId="1422874D" w14:textId="77777777" w:rsidR="00D232DA" w:rsidRDefault="00D232DA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Distância s</w:t>
            </w:r>
            <w:r>
              <w:rPr>
                <w:vertAlign w:val="subscript"/>
                <w:rFonts w:ascii="Comic Sans MS" w:hAnsi="Comic Sans MS"/>
              </w:rPr>
              <w:t xml:space="preserve">n</w:t>
            </w:r>
          </w:p>
        </w:tc>
        <w:tc>
          <w:tcPr>
            <w:tcW w:w="3020" w:type="dxa"/>
          </w:tcPr>
          <w:p w14:paraId="0BAD5664" w14:textId="617FEEAB" w:rsidR="00D232DA" w:rsidRDefault="00D232DA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Força de armazenamento F</w:t>
            </w:r>
            <w:r>
              <w:rPr>
                <w:vertAlign w:val="subscript"/>
                <w:rFonts w:ascii="Comic Sans MS" w:hAnsi="Comic Sans MS"/>
              </w:rPr>
              <w:t xml:space="preserve">n</w:t>
            </w:r>
            <w:r>
              <w:rPr>
                <w:vertAlign w:val="superscript"/>
                <w:rFonts w:ascii="Comic Sans MS" w:hAnsi="Comic Sans MS"/>
              </w:rPr>
              <w:t xml:space="preserve">*</w:t>
            </w:r>
          </w:p>
        </w:tc>
        <w:tc>
          <w:tcPr>
            <w:tcW w:w="3021" w:type="dxa"/>
          </w:tcPr>
          <w:p w14:paraId="13D7E8E6" w14:textId="77777777" w:rsidR="00D232DA" w:rsidRDefault="00D232DA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Força de peso F</w:t>
            </w:r>
            <w:r>
              <w:rPr>
                <w:vertAlign w:val="subscript"/>
                <w:rFonts w:ascii="Comic Sans MS" w:hAnsi="Comic Sans MS"/>
              </w:rPr>
              <w:t xml:space="preserve">L</w:t>
            </w:r>
          </w:p>
        </w:tc>
      </w:tr>
      <w:tr w:rsidR="00D232DA" w14:paraId="019D117A" w14:textId="77777777" w:rsidTr="00DC2B7E">
        <w:tc>
          <w:tcPr>
            <w:tcW w:w="3020" w:type="dxa"/>
          </w:tcPr>
          <w:p w14:paraId="109D41C8" w14:textId="77777777" w:rsidR="00D232DA" w:rsidRDefault="00D232DA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s</w:t>
            </w:r>
            <w:r>
              <w:rPr>
                <w:vertAlign w:val="subscript"/>
                <w:rFonts w:ascii="Comic Sans MS" w:hAnsi="Comic Sans MS"/>
              </w:rPr>
              <w:t xml:space="preserve">1 </w:t>
            </w:r>
            <w:r>
              <w:rPr>
                <w:rFonts w:ascii="Comic Sans MS" w:hAnsi="Comic Sans MS"/>
              </w:rPr>
              <w:t xml:space="preserve">= 75 mm</w:t>
            </w:r>
          </w:p>
        </w:tc>
        <w:tc>
          <w:tcPr>
            <w:tcW w:w="3020" w:type="dxa"/>
          </w:tcPr>
          <w:p w14:paraId="7BF14B4D" w14:textId="18FD237E" w:rsidR="00D232DA" w:rsidRDefault="004F4EF4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0,75 N</w:t>
            </w:r>
          </w:p>
        </w:tc>
        <w:tc>
          <w:tcPr>
            <w:tcW w:w="3021" w:type="dxa"/>
          </w:tcPr>
          <w:p w14:paraId="72E2CB45" w14:textId="77777777" w:rsidR="00D232DA" w:rsidRDefault="00D232DA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3 N</w:t>
            </w:r>
          </w:p>
        </w:tc>
      </w:tr>
      <w:tr w:rsidR="00D232DA" w14:paraId="6578DDCC" w14:textId="77777777" w:rsidTr="00DC2B7E">
        <w:tc>
          <w:tcPr>
            <w:tcW w:w="3020" w:type="dxa"/>
          </w:tcPr>
          <w:p w14:paraId="01B42F18" w14:textId="77777777" w:rsidR="00D232DA" w:rsidRDefault="00D232DA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s</w:t>
            </w:r>
            <w:r>
              <w:rPr>
                <w:vertAlign w:val="subscript"/>
                <w:rFonts w:ascii="Comic Sans MS" w:hAnsi="Comic Sans MS"/>
              </w:rPr>
              <w:t xml:space="preserve">2</w:t>
            </w:r>
            <w:r>
              <w:rPr>
                <w:rFonts w:ascii="Comic Sans MS" w:hAnsi="Comic Sans MS"/>
              </w:rPr>
              <w:t xml:space="preserve"> = 150 mm</w:t>
            </w:r>
          </w:p>
        </w:tc>
        <w:tc>
          <w:tcPr>
            <w:tcW w:w="3020" w:type="dxa"/>
          </w:tcPr>
          <w:p w14:paraId="787F60EA" w14:textId="799E0040" w:rsidR="00D232DA" w:rsidRDefault="00E34647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1,5 N</w:t>
            </w:r>
          </w:p>
        </w:tc>
        <w:tc>
          <w:tcPr>
            <w:tcW w:w="3021" w:type="dxa"/>
          </w:tcPr>
          <w:p w14:paraId="49B5FB5C" w14:textId="77777777" w:rsidR="00D232DA" w:rsidRDefault="00D232DA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3 N</w:t>
            </w:r>
          </w:p>
        </w:tc>
      </w:tr>
      <w:tr w:rsidR="00D232DA" w14:paraId="43327B39" w14:textId="77777777" w:rsidTr="00DC2B7E">
        <w:tc>
          <w:tcPr>
            <w:tcW w:w="3020" w:type="dxa"/>
          </w:tcPr>
          <w:p w14:paraId="68E1D218" w14:textId="77777777" w:rsidR="00D232DA" w:rsidRDefault="00D232DA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s</w:t>
            </w:r>
            <w:r>
              <w:rPr>
                <w:vertAlign w:val="subscript"/>
                <w:rFonts w:ascii="Comic Sans MS" w:hAnsi="Comic Sans MS"/>
              </w:rPr>
              <w:t xml:space="preserve">3</w:t>
            </w:r>
            <w:r>
              <w:rPr>
                <w:rFonts w:ascii="Comic Sans MS" w:hAnsi="Comic Sans MS"/>
              </w:rPr>
              <w:t xml:space="preserve"> = 300 mm</w:t>
            </w:r>
          </w:p>
        </w:tc>
        <w:tc>
          <w:tcPr>
            <w:tcW w:w="3020" w:type="dxa"/>
          </w:tcPr>
          <w:p w14:paraId="3A45CDA4" w14:textId="7B6E24B2" w:rsidR="00D232DA" w:rsidRDefault="00E34647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3 N</w:t>
            </w:r>
          </w:p>
        </w:tc>
        <w:tc>
          <w:tcPr>
            <w:tcW w:w="3021" w:type="dxa"/>
          </w:tcPr>
          <w:p w14:paraId="22EEEE23" w14:textId="77777777" w:rsidR="00D232DA" w:rsidRDefault="00D232DA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3 N</w:t>
            </w:r>
          </w:p>
        </w:tc>
      </w:tr>
      <w:tr w:rsidR="00D232DA" w14:paraId="0E9CDC6F" w14:textId="77777777" w:rsidTr="00DC2B7E">
        <w:tc>
          <w:tcPr>
            <w:tcW w:w="3020" w:type="dxa"/>
          </w:tcPr>
          <w:p w14:paraId="02AE10A1" w14:textId="77777777" w:rsidR="00D232DA" w:rsidRDefault="00D232DA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s</w:t>
            </w:r>
            <w:r>
              <w:rPr>
                <w:vertAlign w:val="subscript"/>
                <w:rFonts w:ascii="Comic Sans MS" w:hAnsi="Comic Sans MS"/>
              </w:rPr>
              <w:t xml:space="preserve">1 </w:t>
            </w:r>
            <w:r>
              <w:rPr>
                <w:rFonts w:ascii="Comic Sans MS" w:hAnsi="Comic Sans MS"/>
              </w:rPr>
              <w:t xml:space="preserve">= 75 mm</w:t>
            </w:r>
          </w:p>
        </w:tc>
        <w:tc>
          <w:tcPr>
            <w:tcW w:w="3020" w:type="dxa"/>
          </w:tcPr>
          <w:p w14:paraId="6AC09893" w14:textId="72215353" w:rsidR="00D232DA" w:rsidRDefault="004F4EF4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1 N</w:t>
            </w:r>
          </w:p>
        </w:tc>
        <w:tc>
          <w:tcPr>
            <w:tcW w:w="3021" w:type="dxa"/>
          </w:tcPr>
          <w:p w14:paraId="79AA200F" w14:textId="77777777" w:rsidR="00D232DA" w:rsidRDefault="00D232DA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4 N</w:t>
            </w:r>
          </w:p>
        </w:tc>
      </w:tr>
      <w:tr w:rsidR="00D232DA" w14:paraId="7FBEEA2B" w14:textId="77777777" w:rsidTr="00DC2B7E">
        <w:tc>
          <w:tcPr>
            <w:tcW w:w="3020" w:type="dxa"/>
          </w:tcPr>
          <w:p w14:paraId="32C140E7" w14:textId="77777777" w:rsidR="00D232DA" w:rsidRDefault="00D232DA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s</w:t>
            </w:r>
            <w:r>
              <w:rPr>
                <w:vertAlign w:val="subscript"/>
                <w:rFonts w:ascii="Comic Sans MS" w:hAnsi="Comic Sans MS"/>
              </w:rPr>
              <w:t xml:space="preserve">2</w:t>
            </w:r>
            <w:r>
              <w:rPr>
                <w:rFonts w:ascii="Comic Sans MS" w:hAnsi="Comic Sans MS"/>
              </w:rPr>
              <w:t xml:space="preserve"> = 150 mm</w:t>
            </w:r>
          </w:p>
        </w:tc>
        <w:tc>
          <w:tcPr>
            <w:tcW w:w="3020" w:type="dxa"/>
          </w:tcPr>
          <w:p w14:paraId="3AE3A8B2" w14:textId="066F9E90" w:rsidR="00D232DA" w:rsidRDefault="004F4EF4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2 N</w:t>
            </w:r>
          </w:p>
        </w:tc>
        <w:tc>
          <w:tcPr>
            <w:tcW w:w="3021" w:type="dxa"/>
          </w:tcPr>
          <w:p w14:paraId="4ACB9924" w14:textId="77777777" w:rsidR="00D232DA" w:rsidRDefault="00D232DA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4 N</w:t>
            </w:r>
          </w:p>
        </w:tc>
      </w:tr>
      <w:tr w:rsidR="00D232DA" w14:paraId="4C232509" w14:textId="77777777" w:rsidTr="00DC2B7E">
        <w:tc>
          <w:tcPr>
            <w:tcW w:w="3020" w:type="dxa"/>
          </w:tcPr>
          <w:p w14:paraId="5A2A69A2" w14:textId="77777777" w:rsidR="00D232DA" w:rsidRDefault="00D232DA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s</w:t>
            </w:r>
            <w:r>
              <w:rPr>
                <w:vertAlign w:val="subscript"/>
                <w:rFonts w:ascii="Comic Sans MS" w:hAnsi="Comic Sans MS"/>
              </w:rPr>
              <w:t xml:space="preserve">3</w:t>
            </w:r>
            <w:r>
              <w:rPr>
                <w:rFonts w:ascii="Comic Sans MS" w:hAnsi="Comic Sans MS"/>
              </w:rPr>
              <w:t xml:space="preserve"> = 300 mm</w:t>
            </w:r>
          </w:p>
        </w:tc>
        <w:tc>
          <w:tcPr>
            <w:tcW w:w="3020" w:type="dxa"/>
          </w:tcPr>
          <w:p w14:paraId="282348FD" w14:textId="1261AF0B" w:rsidR="00D232DA" w:rsidRDefault="00E34647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4 N</w:t>
            </w:r>
          </w:p>
        </w:tc>
        <w:tc>
          <w:tcPr>
            <w:tcW w:w="3021" w:type="dxa"/>
          </w:tcPr>
          <w:p w14:paraId="6CB3E348" w14:textId="77777777" w:rsidR="00D232DA" w:rsidRDefault="00D232DA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4 N</w:t>
            </w:r>
          </w:p>
        </w:tc>
      </w:tr>
      <w:tr w:rsidR="00D232DA" w14:paraId="2BB6FD88" w14:textId="77777777" w:rsidTr="00DC2B7E">
        <w:tc>
          <w:tcPr>
            <w:tcW w:w="3020" w:type="dxa"/>
          </w:tcPr>
          <w:p w14:paraId="7B50A90D" w14:textId="77777777" w:rsidR="00D232DA" w:rsidRDefault="00D232DA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s</w:t>
            </w:r>
            <w:r>
              <w:rPr>
                <w:vertAlign w:val="subscript"/>
                <w:rFonts w:ascii="Comic Sans MS" w:hAnsi="Comic Sans MS"/>
              </w:rPr>
              <w:t xml:space="preserve">1 </w:t>
            </w:r>
            <w:r>
              <w:rPr>
                <w:rFonts w:ascii="Comic Sans MS" w:hAnsi="Comic Sans MS"/>
              </w:rPr>
              <w:t xml:space="preserve">= 75 mm</w:t>
            </w:r>
          </w:p>
        </w:tc>
        <w:tc>
          <w:tcPr>
            <w:tcW w:w="3020" w:type="dxa"/>
          </w:tcPr>
          <w:p w14:paraId="60724F4E" w14:textId="1DFFF47D" w:rsidR="00D232DA" w:rsidRDefault="002415B0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1,25 N</w:t>
            </w:r>
          </w:p>
        </w:tc>
        <w:tc>
          <w:tcPr>
            <w:tcW w:w="3021" w:type="dxa"/>
          </w:tcPr>
          <w:p w14:paraId="1C595FA5" w14:textId="77777777" w:rsidR="00D232DA" w:rsidRDefault="00D232DA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5 N</w:t>
            </w:r>
          </w:p>
        </w:tc>
      </w:tr>
      <w:tr w:rsidR="00D232DA" w14:paraId="3E3CDCA1" w14:textId="77777777" w:rsidTr="00DC2B7E">
        <w:tc>
          <w:tcPr>
            <w:tcW w:w="3020" w:type="dxa"/>
          </w:tcPr>
          <w:p w14:paraId="262913EA" w14:textId="77777777" w:rsidR="00D232DA" w:rsidRDefault="00D232DA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s</w:t>
            </w:r>
            <w:r>
              <w:rPr>
                <w:vertAlign w:val="subscript"/>
                <w:rFonts w:ascii="Comic Sans MS" w:hAnsi="Comic Sans MS"/>
              </w:rPr>
              <w:t xml:space="preserve">2</w:t>
            </w:r>
            <w:r>
              <w:rPr>
                <w:rFonts w:ascii="Comic Sans MS" w:hAnsi="Comic Sans MS"/>
              </w:rPr>
              <w:t xml:space="preserve"> = 150 mm</w:t>
            </w:r>
          </w:p>
        </w:tc>
        <w:tc>
          <w:tcPr>
            <w:tcW w:w="3020" w:type="dxa"/>
          </w:tcPr>
          <w:p w14:paraId="10EDB2C1" w14:textId="53840648" w:rsidR="00D232DA" w:rsidRDefault="002415B0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2,5 N</w:t>
            </w:r>
          </w:p>
        </w:tc>
        <w:tc>
          <w:tcPr>
            <w:tcW w:w="3021" w:type="dxa"/>
          </w:tcPr>
          <w:p w14:paraId="09EF592D" w14:textId="77777777" w:rsidR="00D232DA" w:rsidRDefault="00D232DA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5 N</w:t>
            </w:r>
          </w:p>
        </w:tc>
      </w:tr>
      <w:tr w:rsidR="00D232DA" w14:paraId="78A65656" w14:textId="77777777" w:rsidTr="00DC2B7E">
        <w:tc>
          <w:tcPr>
            <w:tcW w:w="3020" w:type="dxa"/>
          </w:tcPr>
          <w:p w14:paraId="3FE8D8B1" w14:textId="77777777" w:rsidR="00D232DA" w:rsidRDefault="00D232DA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s</w:t>
            </w:r>
            <w:r>
              <w:rPr>
                <w:vertAlign w:val="subscript"/>
                <w:rFonts w:ascii="Comic Sans MS" w:hAnsi="Comic Sans MS"/>
              </w:rPr>
              <w:t xml:space="preserve">3</w:t>
            </w:r>
            <w:r>
              <w:rPr>
                <w:rFonts w:ascii="Comic Sans MS" w:hAnsi="Comic Sans MS"/>
              </w:rPr>
              <w:t xml:space="preserve"> = 300 mm</w:t>
            </w:r>
          </w:p>
        </w:tc>
        <w:tc>
          <w:tcPr>
            <w:tcW w:w="3020" w:type="dxa"/>
          </w:tcPr>
          <w:p w14:paraId="62CDCDB9" w14:textId="14C6801C" w:rsidR="00D232DA" w:rsidRDefault="002415B0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5 N</w:t>
            </w:r>
          </w:p>
        </w:tc>
        <w:tc>
          <w:tcPr>
            <w:tcW w:w="3021" w:type="dxa"/>
          </w:tcPr>
          <w:p w14:paraId="0C5A20BB" w14:textId="77777777" w:rsidR="00D232DA" w:rsidRDefault="00D232DA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5 N</w:t>
            </w:r>
          </w:p>
        </w:tc>
      </w:tr>
    </w:tbl>
    <w:p w14:paraId="724DFF5C" w14:textId="48F4AA26" w:rsidR="00D232DA" w:rsidRPr="00F87D12" w:rsidRDefault="00F87D12" w:rsidP="00F87D12">
      <w:pPr>
        <w:rPr>
          <w:iCs/>
          <w:rFonts w:ascii="Comic Sans MS" w:hAnsi="Comic Sans MS" w:cstheme="minorBidi"/>
        </w:rPr>
      </w:pPr>
      <w:r>
        <w:rPr>
          <w:rFonts w:ascii="Comic Sans MS" w:hAnsi="Comic Sans MS"/>
        </w:rPr>
        <w:t xml:space="preserve">* F</w:t>
      </w:r>
      <w:r>
        <w:rPr>
          <w:vertAlign w:val="subscript"/>
          <w:rFonts w:ascii="Comic Sans MS" w:hAnsi="Comic Sans MS"/>
        </w:rPr>
        <w:t xml:space="preserve">n</w:t>
      </w:r>
      <w:r>
        <w:rPr>
          <w:rFonts w:ascii="Comic Sans MS" w:hAnsi="Comic Sans MS"/>
        </w:rPr>
        <w:t xml:space="preserve"> </w:t>
      </w:r>
      <w:r>
        <w:rPr>
          <w:sz w:val="16"/>
          <w:rFonts w:ascii="Comic Sans MS" w:hAnsi="Comic Sans MS"/>
        </w:rPr>
        <w:t xml:space="preserve">após metade da força de peso da ponte subtraída (130 gr / 2 = 65 gr ~ 0,65 N)</w:t>
      </w:r>
    </w:p>
    <w:p w14:paraId="5569C9EB" w14:textId="163BDC8E" w:rsidR="00D232DA" w:rsidRDefault="00D232DA" w:rsidP="00DB69B2">
      <w:pPr>
        <w:rPr>
          <w:iCs/>
          <w:rFonts w:ascii="Comic Sans MS" w:hAnsi="Comic Sans MS" w:cstheme="minorBidi"/>
        </w:rPr>
      </w:pPr>
      <w:r>
        <w:rPr>
          <w:rFonts w:ascii="Comic Sans MS" w:hAnsi="Comic Sans MS"/>
        </w:rPr>
        <w:t xml:space="preserve">Estes também podem ser determinados matematicamente, por exemplo, olhando-se para o equilíbrio do torque ao redor da direita.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 ponte não se move, ou seja, a soma de todos os momentos ao redor deste campo deve ser "0".</w:t>
      </w:r>
    </w:p>
    <w:p w14:paraId="00A6A55D" w14:textId="0013885F" w:rsidR="00D232DA" w:rsidRDefault="0096246E" w:rsidP="00DB69B2">
      <w:pPr>
        <w:rPr>
          <w:iCs/>
          <w:rFonts w:ascii="Comic Sans MS" w:hAnsi="Comic Sans MS" w:cstheme="minorBidi"/>
        </w:rPr>
      </w:pPr>
      <w:r>
        <w:rPr>
          <w:rFonts w:ascii="Comic Sans MS" w:hAnsi="Comic Sans MS"/>
        </w:rPr>
        <w:t xml:space="preserve">Favor observar que, para esses valores, temos que subtrair metade do peso da ponte do valor medido.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Na realidade, o peso de uma ponte é muito maior em relação ao tráfego ou cargas eólicas que afetam a estrutura.</w:t>
      </w:r>
    </w:p>
    <w:p w14:paraId="78EB19A7" w14:textId="77777777" w:rsidR="009134F9" w:rsidRDefault="009134F9" w:rsidP="00DB69B2">
      <w:pPr>
        <w:rPr>
          <w:rFonts w:ascii="Comic Sans MS" w:hAnsi="Comic Sans MS" w:cstheme="minorBidi"/>
          <w:iCs/>
        </w:rPr>
      </w:pPr>
    </w:p>
    <w:p w14:paraId="45D70CCB" w14:textId="4272D332" w:rsidR="009134F9" w:rsidRPr="00D94FC5" w:rsidRDefault="00C97039" w:rsidP="00DB69B2">
      <w:pPr>
        <w:rPr>
          <w:b/>
          <w:bCs/>
          <w:iCs/>
          <w:rFonts w:ascii="Comic Sans MS" w:hAnsi="Comic Sans MS" w:cstheme="minorBidi"/>
        </w:rPr>
      </w:pPr>
      <w:r>
        <w:rPr>
          <w:b/>
          <w:rFonts w:ascii="Comic Sans MS" w:hAnsi="Comic Sans MS"/>
        </w:rPr>
        <w:t xml:space="preserve">Determinação estática interna</w:t>
      </w:r>
    </w:p>
    <w:p w14:paraId="6ABA632B" w14:textId="18CAE85E" w:rsidR="00DE3403" w:rsidRPr="00DE4369" w:rsidRDefault="00D64E19" w:rsidP="00DB69B2">
      <w:pPr>
        <w:rPr>
          <w:iCs/>
          <w:rFonts w:ascii="Comic Sans MS" w:hAnsi="Comic Sans MS" w:cstheme="minorBidi"/>
        </w:rPr>
      </w:pPr>
      <w:r>
        <w:rPr>
          <w:rFonts w:ascii="Comic Sans MS" w:hAnsi="Comic Sans MS"/>
        </w:rPr>
        <w:t xml:space="preserve">Mas mesmo dentro de um prédio, a determinação da certeza estática pode ser interessante, especialmente no caso de treliças.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Devido à construção, não devem ocorrer nem apenas tensões mínimas aqui, de modo que uma determinação estática também seria desejável.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Em outras palavras, tantas vigas e travas que absorvam as forças que ocorrem para que o sistema não seja "móvel".</w:t>
      </w:r>
    </w:p>
    <w:p w14:paraId="17C4C016" w14:textId="08634C14" w:rsidR="00DE3403" w:rsidRDefault="00DE3403" w:rsidP="00DB69B2">
      <w:pPr>
        <w:rPr>
          <w:rFonts w:ascii="Comic Sans MS" w:hAnsi="Comic Sans MS" w:cstheme="minorBidi"/>
          <w:i/>
        </w:rPr>
      </w:pPr>
    </w:p>
    <w:p w14:paraId="646A4B25" w14:textId="0259DC41" w:rsidR="004536B6" w:rsidRPr="0094128B" w:rsidRDefault="004536B6" w:rsidP="00DB69B2">
      <w:pPr>
        <w:rPr>
          <w:b/>
          <w:bCs/>
          <w:iCs/>
          <w:rFonts w:ascii="Comic Sans MS" w:hAnsi="Comic Sans MS" w:cstheme="minorBidi"/>
        </w:rPr>
      </w:pPr>
      <w:r>
        <w:rPr>
          <w:b/>
          <w:rFonts w:ascii="Comic Sans MS" w:hAnsi="Comic Sans MS"/>
        </w:rPr>
        <w:t xml:space="preserve">Viga superior ou inferior?</w:t>
      </w:r>
    </w:p>
    <w:p w14:paraId="4C63494F" w14:textId="2FBC589E" w:rsidR="004536B6" w:rsidRDefault="004536B6" w:rsidP="00DB69B2">
      <w:pPr>
        <w:rPr>
          <w:iCs/>
          <w:rFonts w:ascii="Comic Sans MS" w:hAnsi="Comic Sans MS" w:cstheme="minorBidi"/>
        </w:rPr>
      </w:pPr>
      <w:r>
        <w:rPr>
          <w:rFonts w:ascii="Comic Sans MS" w:hAnsi="Comic Sans MS"/>
        </w:rPr>
        <w:t xml:space="preserve">Para aumentar a estabilidade da ponte, você pode complementar uma à outra com um projeto superior de treliça ou viga.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Este suplemento reduz enormemente a deflexão.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Quanto mais longe a seção superior ou inferior da passagem, maior o efeito.</w:t>
      </w:r>
    </w:p>
    <w:p w14:paraId="02F345F8" w14:textId="0446AC30" w:rsidR="00B20150" w:rsidRDefault="00B20150" w:rsidP="00DB69B2">
      <w:pPr>
        <w:rPr>
          <w:iCs/>
          <w:rFonts w:ascii="Comic Sans MS" w:hAnsi="Comic Sans MS" w:cstheme="minorBidi"/>
        </w:rPr>
      </w:pPr>
      <w:r>
        <w:rPr>
          <w:rFonts w:ascii="Comic Sans MS" w:hAnsi="Comic Sans MS"/>
        </w:rPr>
        <w:t xml:space="preserve">Na viga inferior, as forças de tração atuam na viga; na viga superior, as forças de compressão contrabalançam a deflexão.</w:t>
      </w:r>
    </w:p>
    <w:p w14:paraId="264866FC" w14:textId="68A1565E" w:rsidR="006F36F2" w:rsidRDefault="006F36F2" w:rsidP="00DB69B2">
      <w:pPr>
        <w:rPr>
          <w:iCs/>
          <w:rFonts w:ascii="Comic Sans MS" w:hAnsi="Comic Sans MS" w:cstheme="minorBidi"/>
        </w:rPr>
      </w:pPr>
      <w:r>
        <w:rPr>
          <w:rFonts w:ascii="Comic Sans MS" w:hAnsi="Comic Sans MS"/>
        </w:rPr>
        <w:drawing>
          <wp:inline distT="0" distB="0" distL="0" distR="0" wp14:anchorId="107B4452" wp14:editId="51C05935">
            <wp:extent cx="5760085" cy="200025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12E7BF" w14:textId="77777777" w:rsidR="006F36F2" w:rsidRDefault="006F36F2" w:rsidP="00DB69B2">
      <w:pPr>
        <w:rPr>
          <w:rFonts w:ascii="Comic Sans MS" w:hAnsi="Comic Sans MS" w:cstheme="minorBidi"/>
          <w:iCs/>
        </w:rPr>
      </w:pPr>
    </w:p>
    <w:p w14:paraId="0D6E6618" w14:textId="4D937837" w:rsidR="0094128B" w:rsidRPr="004536B6" w:rsidRDefault="00F21C76" w:rsidP="00F21C76">
      <w:pPr>
        <w:ind w:left="567" w:hanging="567"/>
        <w:rPr>
          <w:iCs/>
          <w:rFonts w:ascii="Comic Sans MS" w:hAnsi="Comic Sans MS" w:cstheme="minorBidi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Se uma parte superior ou uma viga é usada em um edifício e não é decidida pelo engenheiro estrutural, mas pelo arquiteto: que propósito a ponte deve cumprir?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No caso de uma ponte sobre um rio, a altura de despejo é um critério importante.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Talvez ao atravessar o vale de uma ponte ferroviária, a dimensão clara sob a ponte não seja tão relevante, mas a vista para os passageiros ferroviários é decisiva para o projeto da ponte.</w:t>
      </w:r>
    </w:p>
    <w:sectPr w:rsidR="0094128B" w:rsidRPr="004536B6" w:rsidSect="00E96821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1653F" w14:textId="77777777" w:rsidR="00260B51" w:rsidRDefault="00260B51">
      <w:r>
        <w:separator/>
      </w:r>
    </w:p>
  </w:endnote>
  <w:endnote w:type="continuationSeparator" w:id="0">
    <w:p w14:paraId="5FB80AA9" w14:textId="77777777" w:rsidR="00260B51" w:rsidRDefault="00260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F2F9F" w14:textId="77777777" w:rsidR="00260B51" w:rsidRDefault="00260B51">
      <w:r>
        <w:separator/>
      </w:r>
    </w:p>
  </w:footnote>
  <w:footnote w:type="continuationSeparator" w:id="0">
    <w:p w14:paraId="14894001" w14:textId="77777777" w:rsidR="00260B51" w:rsidRDefault="00260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4A42B7CA" w:rsidR="008F1C46" w:rsidRPr="00072A78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r>
      <w:t xml:space="preserve">STEM Estática </w:t>
    </w:r>
    <w:bookmarkEnd w:id="0"/>
    <w:r>
      <w:t xml:space="preserve">Avançado – Nível Secundário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79104B"/>
    <w:multiLevelType w:val="hybridMultilevel"/>
    <w:tmpl w:val="C258491C"/>
    <w:lvl w:ilvl="0" w:tplc="FFDA1CF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19098551">
    <w:abstractNumId w:val="22"/>
  </w:num>
  <w:num w:numId="2" w16cid:durableId="1910923531">
    <w:abstractNumId w:val="10"/>
  </w:num>
  <w:num w:numId="3" w16cid:durableId="967398116">
    <w:abstractNumId w:val="10"/>
  </w:num>
  <w:num w:numId="4" w16cid:durableId="1233851860">
    <w:abstractNumId w:val="10"/>
  </w:num>
  <w:num w:numId="5" w16cid:durableId="635836118">
    <w:abstractNumId w:val="10"/>
  </w:num>
  <w:num w:numId="6" w16cid:durableId="248738765">
    <w:abstractNumId w:val="10"/>
  </w:num>
  <w:num w:numId="7" w16cid:durableId="255990524">
    <w:abstractNumId w:val="10"/>
  </w:num>
  <w:num w:numId="8" w16cid:durableId="1902910402">
    <w:abstractNumId w:val="10"/>
  </w:num>
  <w:num w:numId="9" w16cid:durableId="686104923">
    <w:abstractNumId w:val="10"/>
  </w:num>
  <w:num w:numId="10" w16cid:durableId="1202942026">
    <w:abstractNumId w:val="10"/>
  </w:num>
  <w:num w:numId="11" w16cid:durableId="465053956">
    <w:abstractNumId w:val="13"/>
  </w:num>
  <w:num w:numId="12" w16cid:durableId="429010928">
    <w:abstractNumId w:val="26"/>
  </w:num>
  <w:num w:numId="13" w16cid:durableId="1971354579">
    <w:abstractNumId w:val="12"/>
  </w:num>
  <w:num w:numId="14" w16cid:durableId="402341760">
    <w:abstractNumId w:val="29"/>
  </w:num>
  <w:num w:numId="15" w16cid:durableId="1894582189">
    <w:abstractNumId w:val="16"/>
  </w:num>
  <w:num w:numId="16" w16cid:durableId="124545190">
    <w:abstractNumId w:val="14"/>
  </w:num>
  <w:num w:numId="17" w16cid:durableId="1895698889">
    <w:abstractNumId w:val="15"/>
  </w:num>
  <w:num w:numId="18" w16cid:durableId="891580096">
    <w:abstractNumId w:val="17"/>
  </w:num>
  <w:num w:numId="19" w16cid:durableId="100957466">
    <w:abstractNumId w:val="28"/>
  </w:num>
  <w:num w:numId="20" w16cid:durableId="1976446320">
    <w:abstractNumId w:val="25"/>
  </w:num>
  <w:num w:numId="21" w16cid:durableId="890577074">
    <w:abstractNumId w:val="24"/>
  </w:num>
  <w:num w:numId="22" w16cid:durableId="1915626982">
    <w:abstractNumId w:val="18"/>
  </w:num>
  <w:num w:numId="23" w16cid:durableId="2081828736">
    <w:abstractNumId w:val="20"/>
  </w:num>
  <w:num w:numId="24" w16cid:durableId="1069033965">
    <w:abstractNumId w:val="19"/>
  </w:num>
  <w:num w:numId="25" w16cid:durableId="1488476834">
    <w:abstractNumId w:val="23"/>
  </w:num>
  <w:num w:numId="26" w16cid:durableId="154498675">
    <w:abstractNumId w:val="27"/>
  </w:num>
  <w:num w:numId="27" w16cid:durableId="2122793652">
    <w:abstractNumId w:val="9"/>
  </w:num>
  <w:num w:numId="28" w16cid:durableId="391584935">
    <w:abstractNumId w:val="7"/>
  </w:num>
  <w:num w:numId="29" w16cid:durableId="40787291">
    <w:abstractNumId w:val="6"/>
  </w:num>
  <w:num w:numId="30" w16cid:durableId="1126656146">
    <w:abstractNumId w:val="5"/>
  </w:num>
  <w:num w:numId="31" w16cid:durableId="86198594">
    <w:abstractNumId w:val="4"/>
  </w:num>
  <w:num w:numId="32" w16cid:durableId="1389452340">
    <w:abstractNumId w:val="8"/>
  </w:num>
  <w:num w:numId="33" w16cid:durableId="1668090568">
    <w:abstractNumId w:val="3"/>
  </w:num>
  <w:num w:numId="34" w16cid:durableId="542987407">
    <w:abstractNumId w:val="2"/>
  </w:num>
  <w:num w:numId="35" w16cid:durableId="674965867">
    <w:abstractNumId w:val="1"/>
  </w:num>
  <w:num w:numId="36" w16cid:durableId="1860729708">
    <w:abstractNumId w:val="0"/>
  </w:num>
  <w:num w:numId="37" w16cid:durableId="713119293">
    <w:abstractNumId w:val="11"/>
  </w:num>
  <w:num w:numId="38" w16cid:durableId="1178620869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dirty" w:grammar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4B76"/>
    <w:rsid w:val="0003721F"/>
    <w:rsid w:val="00045965"/>
    <w:rsid w:val="0004739D"/>
    <w:rsid w:val="00047CC3"/>
    <w:rsid w:val="00051787"/>
    <w:rsid w:val="0005193D"/>
    <w:rsid w:val="000656BD"/>
    <w:rsid w:val="000722C8"/>
    <w:rsid w:val="00072A78"/>
    <w:rsid w:val="000764B6"/>
    <w:rsid w:val="000768BA"/>
    <w:rsid w:val="00077D1B"/>
    <w:rsid w:val="000800CF"/>
    <w:rsid w:val="0008171D"/>
    <w:rsid w:val="00083EE8"/>
    <w:rsid w:val="00091D08"/>
    <w:rsid w:val="00096056"/>
    <w:rsid w:val="000A14B0"/>
    <w:rsid w:val="000A58E5"/>
    <w:rsid w:val="000B0025"/>
    <w:rsid w:val="000C0C66"/>
    <w:rsid w:val="000D0BC4"/>
    <w:rsid w:val="000D0F85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5620"/>
    <w:rsid w:val="00125E5F"/>
    <w:rsid w:val="001278F5"/>
    <w:rsid w:val="001300EE"/>
    <w:rsid w:val="00134B16"/>
    <w:rsid w:val="00136823"/>
    <w:rsid w:val="001418C5"/>
    <w:rsid w:val="00143DE8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C6798"/>
    <w:rsid w:val="001D1C2A"/>
    <w:rsid w:val="001D4200"/>
    <w:rsid w:val="001D5676"/>
    <w:rsid w:val="001D69C8"/>
    <w:rsid w:val="001E0029"/>
    <w:rsid w:val="001E08CF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15B0"/>
    <w:rsid w:val="00243875"/>
    <w:rsid w:val="00247250"/>
    <w:rsid w:val="00251174"/>
    <w:rsid w:val="002519F5"/>
    <w:rsid w:val="002538B3"/>
    <w:rsid w:val="00260B51"/>
    <w:rsid w:val="002648EC"/>
    <w:rsid w:val="0026611F"/>
    <w:rsid w:val="00271A2E"/>
    <w:rsid w:val="00272294"/>
    <w:rsid w:val="002727F5"/>
    <w:rsid w:val="00274DDA"/>
    <w:rsid w:val="00280175"/>
    <w:rsid w:val="00280D4B"/>
    <w:rsid w:val="00282294"/>
    <w:rsid w:val="00283275"/>
    <w:rsid w:val="0028590F"/>
    <w:rsid w:val="002919F5"/>
    <w:rsid w:val="0029280F"/>
    <w:rsid w:val="002A22E6"/>
    <w:rsid w:val="002A5084"/>
    <w:rsid w:val="002A69BD"/>
    <w:rsid w:val="002B051B"/>
    <w:rsid w:val="002B0A39"/>
    <w:rsid w:val="002B5DAE"/>
    <w:rsid w:val="002C2C32"/>
    <w:rsid w:val="002C5ABD"/>
    <w:rsid w:val="002C6297"/>
    <w:rsid w:val="002D3AB9"/>
    <w:rsid w:val="002D3EE9"/>
    <w:rsid w:val="002D47C3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359E0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712B0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3448"/>
    <w:rsid w:val="003F4669"/>
    <w:rsid w:val="003F4A96"/>
    <w:rsid w:val="003F7333"/>
    <w:rsid w:val="004012C1"/>
    <w:rsid w:val="00402B03"/>
    <w:rsid w:val="004049C9"/>
    <w:rsid w:val="00404B71"/>
    <w:rsid w:val="004074B5"/>
    <w:rsid w:val="00413E03"/>
    <w:rsid w:val="00417E6A"/>
    <w:rsid w:val="004218BA"/>
    <w:rsid w:val="00433E60"/>
    <w:rsid w:val="00434525"/>
    <w:rsid w:val="00435EA1"/>
    <w:rsid w:val="004377CB"/>
    <w:rsid w:val="00443725"/>
    <w:rsid w:val="004536B6"/>
    <w:rsid w:val="00455455"/>
    <w:rsid w:val="0046115A"/>
    <w:rsid w:val="00472E75"/>
    <w:rsid w:val="00473CD4"/>
    <w:rsid w:val="00476D4B"/>
    <w:rsid w:val="00482CE6"/>
    <w:rsid w:val="00494F24"/>
    <w:rsid w:val="004A6F5B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6B31"/>
    <w:rsid w:val="004D713B"/>
    <w:rsid w:val="004E1ACA"/>
    <w:rsid w:val="004E2EEA"/>
    <w:rsid w:val="004E3769"/>
    <w:rsid w:val="004F4EF4"/>
    <w:rsid w:val="004F6D89"/>
    <w:rsid w:val="004F7A0B"/>
    <w:rsid w:val="00503BD5"/>
    <w:rsid w:val="0051005D"/>
    <w:rsid w:val="00513B91"/>
    <w:rsid w:val="00514710"/>
    <w:rsid w:val="0053689F"/>
    <w:rsid w:val="005420BE"/>
    <w:rsid w:val="00543BE7"/>
    <w:rsid w:val="00543C89"/>
    <w:rsid w:val="00573ACB"/>
    <w:rsid w:val="00576668"/>
    <w:rsid w:val="005771A4"/>
    <w:rsid w:val="005775AB"/>
    <w:rsid w:val="005829BB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45EB"/>
    <w:rsid w:val="005E57C1"/>
    <w:rsid w:val="005F49A4"/>
    <w:rsid w:val="005F5FFE"/>
    <w:rsid w:val="005F6FD5"/>
    <w:rsid w:val="005F7EED"/>
    <w:rsid w:val="00604863"/>
    <w:rsid w:val="00604A88"/>
    <w:rsid w:val="00614741"/>
    <w:rsid w:val="006158A5"/>
    <w:rsid w:val="00617174"/>
    <w:rsid w:val="00617BB0"/>
    <w:rsid w:val="00623918"/>
    <w:rsid w:val="00631B87"/>
    <w:rsid w:val="00632C08"/>
    <w:rsid w:val="00633EF6"/>
    <w:rsid w:val="00643E62"/>
    <w:rsid w:val="006501CF"/>
    <w:rsid w:val="00653130"/>
    <w:rsid w:val="00660839"/>
    <w:rsid w:val="006618BE"/>
    <w:rsid w:val="00662565"/>
    <w:rsid w:val="006649E7"/>
    <w:rsid w:val="006705D1"/>
    <w:rsid w:val="006735F3"/>
    <w:rsid w:val="00694B51"/>
    <w:rsid w:val="006A05D2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1E9C"/>
    <w:rsid w:val="006F2726"/>
    <w:rsid w:val="006F36F2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6A6D"/>
    <w:rsid w:val="00737E99"/>
    <w:rsid w:val="00740F26"/>
    <w:rsid w:val="00746124"/>
    <w:rsid w:val="00747754"/>
    <w:rsid w:val="007539BF"/>
    <w:rsid w:val="007568CA"/>
    <w:rsid w:val="007578C2"/>
    <w:rsid w:val="007603AA"/>
    <w:rsid w:val="00761589"/>
    <w:rsid w:val="007622A5"/>
    <w:rsid w:val="007635D5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AA1"/>
    <w:rsid w:val="007E4E56"/>
    <w:rsid w:val="007E7A52"/>
    <w:rsid w:val="007F41DA"/>
    <w:rsid w:val="00804EB8"/>
    <w:rsid w:val="008058A1"/>
    <w:rsid w:val="00805C2F"/>
    <w:rsid w:val="00817D41"/>
    <w:rsid w:val="00820994"/>
    <w:rsid w:val="00830A86"/>
    <w:rsid w:val="008313F9"/>
    <w:rsid w:val="00832287"/>
    <w:rsid w:val="008333A8"/>
    <w:rsid w:val="00835C38"/>
    <w:rsid w:val="0083711E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134F9"/>
    <w:rsid w:val="009203DC"/>
    <w:rsid w:val="00925E4F"/>
    <w:rsid w:val="0093224F"/>
    <w:rsid w:val="00937B5D"/>
    <w:rsid w:val="0094128B"/>
    <w:rsid w:val="00942F32"/>
    <w:rsid w:val="00945F8D"/>
    <w:rsid w:val="00946EE1"/>
    <w:rsid w:val="00952B09"/>
    <w:rsid w:val="00961CBA"/>
    <w:rsid w:val="0096246E"/>
    <w:rsid w:val="00965E72"/>
    <w:rsid w:val="00981433"/>
    <w:rsid w:val="00981679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1331"/>
    <w:rsid w:val="009F2AD7"/>
    <w:rsid w:val="00A00A70"/>
    <w:rsid w:val="00A1444B"/>
    <w:rsid w:val="00A15743"/>
    <w:rsid w:val="00A15C07"/>
    <w:rsid w:val="00A20AF5"/>
    <w:rsid w:val="00A23A00"/>
    <w:rsid w:val="00A23D81"/>
    <w:rsid w:val="00A25085"/>
    <w:rsid w:val="00A304DD"/>
    <w:rsid w:val="00A33BF2"/>
    <w:rsid w:val="00A364EF"/>
    <w:rsid w:val="00A3676D"/>
    <w:rsid w:val="00A37375"/>
    <w:rsid w:val="00A46105"/>
    <w:rsid w:val="00A50733"/>
    <w:rsid w:val="00A537E2"/>
    <w:rsid w:val="00A53FC0"/>
    <w:rsid w:val="00A56BA7"/>
    <w:rsid w:val="00A609E4"/>
    <w:rsid w:val="00A6360F"/>
    <w:rsid w:val="00A63DA1"/>
    <w:rsid w:val="00A64497"/>
    <w:rsid w:val="00A65482"/>
    <w:rsid w:val="00A655F1"/>
    <w:rsid w:val="00A663A9"/>
    <w:rsid w:val="00A667E2"/>
    <w:rsid w:val="00A66CDE"/>
    <w:rsid w:val="00A7178B"/>
    <w:rsid w:val="00A77C0C"/>
    <w:rsid w:val="00A8531E"/>
    <w:rsid w:val="00A865E8"/>
    <w:rsid w:val="00A86796"/>
    <w:rsid w:val="00A90946"/>
    <w:rsid w:val="00A946BF"/>
    <w:rsid w:val="00AA1A82"/>
    <w:rsid w:val="00AA3870"/>
    <w:rsid w:val="00AB189E"/>
    <w:rsid w:val="00AC0D20"/>
    <w:rsid w:val="00AC44C4"/>
    <w:rsid w:val="00AC5E5A"/>
    <w:rsid w:val="00AC6592"/>
    <w:rsid w:val="00AC6B0C"/>
    <w:rsid w:val="00AD2FE6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17BD"/>
    <w:rsid w:val="00B13727"/>
    <w:rsid w:val="00B20150"/>
    <w:rsid w:val="00B22634"/>
    <w:rsid w:val="00B27E9E"/>
    <w:rsid w:val="00B3182D"/>
    <w:rsid w:val="00B344E0"/>
    <w:rsid w:val="00B3559F"/>
    <w:rsid w:val="00B37464"/>
    <w:rsid w:val="00B41D98"/>
    <w:rsid w:val="00B43E57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16B"/>
    <w:rsid w:val="00B92265"/>
    <w:rsid w:val="00B93F9E"/>
    <w:rsid w:val="00B95008"/>
    <w:rsid w:val="00BA24D4"/>
    <w:rsid w:val="00BB0419"/>
    <w:rsid w:val="00BB3A6C"/>
    <w:rsid w:val="00BC2B50"/>
    <w:rsid w:val="00BC628D"/>
    <w:rsid w:val="00BC6850"/>
    <w:rsid w:val="00BD08E2"/>
    <w:rsid w:val="00BD239F"/>
    <w:rsid w:val="00BD27A4"/>
    <w:rsid w:val="00BD40EC"/>
    <w:rsid w:val="00BE6B61"/>
    <w:rsid w:val="00BF56BF"/>
    <w:rsid w:val="00BF665D"/>
    <w:rsid w:val="00BF6743"/>
    <w:rsid w:val="00C0157E"/>
    <w:rsid w:val="00C03784"/>
    <w:rsid w:val="00C03CEB"/>
    <w:rsid w:val="00C112FA"/>
    <w:rsid w:val="00C11663"/>
    <w:rsid w:val="00C149DC"/>
    <w:rsid w:val="00C152B6"/>
    <w:rsid w:val="00C17812"/>
    <w:rsid w:val="00C17CA0"/>
    <w:rsid w:val="00C33987"/>
    <w:rsid w:val="00C35FA3"/>
    <w:rsid w:val="00C43AB6"/>
    <w:rsid w:val="00C51E9C"/>
    <w:rsid w:val="00C51F96"/>
    <w:rsid w:val="00C57DDE"/>
    <w:rsid w:val="00C62AC8"/>
    <w:rsid w:val="00C638FB"/>
    <w:rsid w:val="00C64AEF"/>
    <w:rsid w:val="00C66F6A"/>
    <w:rsid w:val="00C6762C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97039"/>
    <w:rsid w:val="00CA1623"/>
    <w:rsid w:val="00CA31C2"/>
    <w:rsid w:val="00CA34F3"/>
    <w:rsid w:val="00CA4DB4"/>
    <w:rsid w:val="00CB1280"/>
    <w:rsid w:val="00CB28D8"/>
    <w:rsid w:val="00CB38F5"/>
    <w:rsid w:val="00CB677C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05E6"/>
    <w:rsid w:val="00D0101C"/>
    <w:rsid w:val="00D01E7E"/>
    <w:rsid w:val="00D1444B"/>
    <w:rsid w:val="00D16AE7"/>
    <w:rsid w:val="00D232DA"/>
    <w:rsid w:val="00D247B8"/>
    <w:rsid w:val="00D462A8"/>
    <w:rsid w:val="00D511D3"/>
    <w:rsid w:val="00D51873"/>
    <w:rsid w:val="00D603E0"/>
    <w:rsid w:val="00D64E19"/>
    <w:rsid w:val="00D6676D"/>
    <w:rsid w:val="00D805C6"/>
    <w:rsid w:val="00D82B67"/>
    <w:rsid w:val="00D83D7F"/>
    <w:rsid w:val="00D85B1D"/>
    <w:rsid w:val="00D8647C"/>
    <w:rsid w:val="00D86A62"/>
    <w:rsid w:val="00D86E69"/>
    <w:rsid w:val="00D91114"/>
    <w:rsid w:val="00D94C19"/>
    <w:rsid w:val="00D94FC5"/>
    <w:rsid w:val="00D96867"/>
    <w:rsid w:val="00DA0436"/>
    <w:rsid w:val="00DA5B0E"/>
    <w:rsid w:val="00DB1666"/>
    <w:rsid w:val="00DB19D8"/>
    <w:rsid w:val="00DB59E1"/>
    <w:rsid w:val="00DB69B2"/>
    <w:rsid w:val="00DB6DFB"/>
    <w:rsid w:val="00DC3500"/>
    <w:rsid w:val="00DD0B54"/>
    <w:rsid w:val="00DD3EDD"/>
    <w:rsid w:val="00DE0468"/>
    <w:rsid w:val="00DE2CE3"/>
    <w:rsid w:val="00DE3403"/>
    <w:rsid w:val="00DE4369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34647"/>
    <w:rsid w:val="00E349FD"/>
    <w:rsid w:val="00E43C39"/>
    <w:rsid w:val="00E50910"/>
    <w:rsid w:val="00E536A3"/>
    <w:rsid w:val="00E5587F"/>
    <w:rsid w:val="00E56803"/>
    <w:rsid w:val="00E66BEB"/>
    <w:rsid w:val="00E72F37"/>
    <w:rsid w:val="00E746D3"/>
    <w:rsid w:val="00E7622D"/>
    <w:rsid w:val="00E81DF1"/>
    <w:rsid w:val="00E8260F"/>
    <w:rsid w:val="00E82918"/>
    <w:rsid w:val="00E8709C"/>
    <w:rsid w:val="00E96821"/>
    <w:rsid w:val="00EA3AD3"/>
    <w:rsid w:val="00EA7454"/>
    <w:rsid w:val="00EB1352"/>
    <w:rsid w:val="00EB2ECD"/>
    <w:rsid w:val="00EB5CCE"/>
    <w:rsid w:val="00EC0F53"/>
    <w:rsid w:val="00EC1DCF"/>
    <w:rsid w:val="00ED00F5"/>
    <w:rsid w:val="00ED7DBF"/>
    <w:rsid w:val="00EE0456"/>
    <w:rsid w:val="00EE586D"/>
    <w:rsid w:val="00EE5CB5"/>
    <w:rsid w:val="00EF323F"/>
    <w:rsid w:val="00EF6673"/>
    <w:rsid w:val="00EF7D3D"/>
    <w:rsid w:val="00F20218"/>
    <w:rsid w:val="00F203FA"/>
    <w:rsid w:val="00F21C76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35A"/>
    <w:rsid w:val="00F55FDE"/>
    <w:rsid w:val="00F56C69"/>
    <w:rsid w:val="00F57954"/>
    <w:rsid w:val="00F62E7D"/>
    <w:rsid w:val="00F64A14"/>
    <w:rsid w:val="00F66B5F"/>
    <w:rsid w:val="00F70A51"/>
    <w:rsid w:val="00F7267E"/>
    <w:rsid w:val="00F73457"/>
    <w:rsid w:val="00F7716E"/>
    <w:rsid w:val="00F87D12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D36B2"/>
    <w:rsid w:val="00FE0A37"/>
    <w:rsid w:val="00FF1B1C"/>
    <w:rsid w:val="00FF5CBC"/>
    <w:rsid w:val="00FF6E72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4CB156-073B-45BA-9BF0-B60E13FF6782}"/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4</Pages>
  <Words>568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3597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Jörg Torkler</cp:lastModifiedBy>
  <cp:revision>3</cp:revision>
  <cp:lastPrinted>2021-06-02T08:55:00Z</cp:lastPrinted>
  <dcterms:created xsi:type="dcterms:W3CDTF">2022-07-21T11:21:00Z</dcterms:created>
  <dcterms:modified xsi:type="dcterms:W3CDTF">2022-07-21T11:21:00Z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